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bookmarkStart w:id="0" w:name="_GoBack"/>
      <w:bookmarkEnd w:id="0"/>
      <w:r>
        <w:rPr>
          <w:rFonts w:cs="Calibri"/>
        </w:rPr>
        <w:t>Форма 5.1. Информация о ценах (тарифах) на регулируемые</w:t>
      </w:r>
    </w:p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товары и услуги и надбавках к этим ценам (тарифам)</w:t>
      </w:r>
    </w:p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4601" w:type="dxa"/>
        <w:tblCellSpacing w:w="5" w:type="nil"/>
        <w:tblInd w:w="60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417"/>
        <w:gridCol w:w="851"/>
        <w:gridCol w:w="1669"/>
        <w:gridCol w:w="1701"/>
        <w:gridCol w:w="1875"/>
        <w:gridCol w:w="1417"/>
        <w:gridCol w:w="2552"/>
      </w:tblGrid>
      <w:tr w:rsidR="00002B9B" w:rsidRPr="00183678" w:rsidTr="005F5648">
        <w:trPr>
          <w:tblCellSpacing w:w="5" w:type="nil"/>
        </w:trPr>
        <w:tc>
          <w:tcPr>
            <w:tcW w:w="70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7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ООО «Новый город»</w:t>
            </w:r>
          </w:p>
        </w:tc>
      </w:tr>
      <w:tr w:rsidR="00002B9B" w:rsidRPr="00183678" w:rsidTr="005F5648">
        <w:trPr>
          <w:tblCellSpacing w:w="5" w:type="nil"/>
        </w:trPr>
        <w:tc>
          <w:tcPr>
            <w:tcW w:w="705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04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ИНН</w:t>
            </w:r>
          </w:p>
        </w:tc>
        <w:tc>
          <w:tcPr>
            <w:tcW w:w="754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6504046277</w:t>
            </w:r>
          </w:p>
        </w:tc>
      </w:tr>
      <w:tr w:rsidR="00002B9B" w:rsidRPr="00183678" w:rsidTr="005F5648">
        <w:trPr>
          <w:tblCellSpacing w:w="5" w:type="nil"/>
        </w:trPr>
        <w:tc>
          <w:tcPr>
            <w:tcW w:w="705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04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КПП</w:t>
            </w:r>
          </w:p>
        </w:tc>
        <w:tc>
          <w:tcPr>
            <w:tcW w:w="754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650401001</w:t>
            </w:r>
          </w:p>
        </w:tc>
      </w:tr>
      <w:tr w:rsidR="00002B9B" w:rsidRPr="00183678" w:rsidTr="005F5648">
        <w:trPr>
          <w:tblCellSpacing w:w="5" w:type="nil"/>
        </w:trPr>
        <w:tc>
          <w:tcPr>
            <w:tcW w:w="705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04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Местонахождение (адрес)</w:t>
            </w:r>
          </w:p>
        </w:tc>
        <w:tc>
          <w:tcPr>
            <w:tcW w:w="754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677AB9" w:rsidRDefault="00677AB9" w:rsidP="0067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77AB9">
              <w:rPr>
                <w:rFonts w:ascii="Courier New" w:hAnsi="Courier New" w:cs="Courier New"/>
                <w:sz w:val="20"/>
                <w:szCs w:val="20"/>
              </w:rPr>
              <w:t xml:space="preserve">Юридический адрес: 694020, Сахалинская область, г. Корсаков, пер. Гвардейский, 23. Фактический адрес: 694020, Сахалинская область, г. Корсаков, Приморский бульвар, 3. </w:t>
            </w:r>
          </w:p>
        </w:tc>
      </w:tr>
      <w:tr w:rsidR="00002B9B" w:rsidRPr="00183678" w:rsidTr="005F5648">
        <w:trPr>
          <w:tblCellSpacing w:w="5" w:type="nil"/>
        </w:trPr>
        <w:tc>
          <w:tcPr>
            <w:tcW w:w="705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Система налогообложения                         </w:t>
            </w:r>
          </w:p>
        </w:tc>
        <w:tc>
          <w:tcPr>
            <w:tcW w:w="754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Общая система налогообложения 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N</w:t>
            </w:r>
          </w:p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58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183678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Единица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04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Знач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е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ние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ввода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Срок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действия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(если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установлен)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Атрибуты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решения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(наименование,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дата, номер)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а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ние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регулиру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ю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щего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органа,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принявшего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решение </w:t>
            </w: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об</w:t>
            </w:r>
            <w:proofErr w:type="gramEnd"/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утверждении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цен (тар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и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фов)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Источник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официального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опубликования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решения </w:t>
            </w: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об</w:t>
            </w:r>
            <w:proofErr w:type="gramEnd"/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утверждении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цен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(тарифов)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1E43AE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Тарифы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002B9B" w:rsidRPr="00183678">
              <w:rPr>
                <w:rFonts w:ascii="Courier New" w:hAnsi="Courier New" w:cs="Courier New"/>
                <w:sz w:val="20"/>
                <w:szCs w:val="20"/>
              </w:rPr>
              <w:t xml:space="preserve">на утилизацию      </w:t>
            </w:r>
          </w:p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(захоронение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) т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вердых бытовых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отходов,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Население: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B7F00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137,35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02F4" w:rsidRPr="00183678" w:rsidRDefault="00BB02F4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EA17A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01.01.2014 </w:t>
            </w:r>
            <w:r w:rsidR="00BB02F4">
              <w:rPr>
                <w:rFonts w:ascii="Courier New" w:hAnsi="Courier New" w:cs="Courier New"/>
                <w:sz w:val="20"/>
                <w:szCs w:val="20"/>
              </w:rPr>
              <w:t>по 3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BB02F4"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12</w:t>
            </w:r>
            <w:r w:rsidR="00BB02F4">
              <w:rPr>
                <w:rFonts w:ascii="Courier New" w:hAnsi="Courier New" w:cs="Courier New"/>
                <w:sz w:val="20"/>
                <w:szCs w:val="20"/>
              </w:rPr>
              <w:t>.2016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BB02F4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Приказ РЭК С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халинской о</w:t>
            </w:r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ласти № 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11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 xml:space="preserve">-ОКК от 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14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06</w:t>
            </w:r>
            <w:r>
              <w:rPr>
                <w:rFonts w:ascii="Courier New" w:hAnsi="Courier New" w:cs="Courier New"/>
                <w:sz w:val="20"/>
                <w:szCs w:val="20"/>
              </w:rPr>
              <w:t>.201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>6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>г.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«О внесении изменений в отдельные пр</w:t>
            </w:r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/>
                <w:sz w:val="20"/>
                <w:szCs w:val="20"/>
              </w:rPr>
              <w:t>казы РЭК Сах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линской обл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сти»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BB02F4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</w:t>
            </w:r>
            <w:r>
              <w:rPr>
                <w:rFonts w:ascii="Courier New" w:hAnsi="Courier New" w:cs="Courier New"/>
                <w:sz w:val="20"/>
                <w:szCs w:val="20"/>
              </w:rPr>
              <w:t>ь</w:t>
            </w:r>
            <w:r>
              <w:rPr>
                <w:rFonts w:ascii="Courier New" w:hAnsi="Courier New" w:cs="Courier New"/>
                <w:sz w:val="20"/>
                <w:szCs w:val="20"/>
              </w:rPr>
              <w:t>ная энерг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тическая комиссия Сахалинской области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7A330A" w:rsidRDefault="007A330A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Официальный сайт РЭК Сахалинской области в 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информационно 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телекоммуникационной с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ети Инте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р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нет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157729">
              <w:rPr>
                <w:rFonts w:ascii="Courier New" w:hAnsi="Courier New" w:cs="Courier New"/>
                <w:sz w:val="20"/>
                <w:szCs w:val="20"/>
                <w:lang w:val="en-US"/>
              </w:rPr>
              <w:t>http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proofErr w:type="spellEnd"/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 и в газ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те «Губернские вед</w:t>
            </w:r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r>
              <w:rPr>
                <w:rFonts w:ascii="Courier New" w:hAnsi="Courier New" w:cs="Courier New"/>
                <w:sz w:val="20"/>
                <w:szCs w:val="20"/>
              </w:rPr>
              <w:t>мости»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Бюджетные</w:t>
            </w:r>
            <w:r w:rsidR="001E43A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потребит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е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ли: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421393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Прочие потребители</w:t>
            </w:r>
            <w:r w:rsidR="007A330A">
              <w:rPr>
                <w:rFonts w:ascii="Courier New" w:hAnsi="Courier New" w:cs="Courier New"/>
                <w:sz w:val="20"/>
                <w:szCs w:val="20"/>
              </w:rPr>
              <w:t xml:space="preserve"> (без НДС)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B7F00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116,40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01.01.2014 по 30.06.2016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1E43AE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Приказ РЭК С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халинской о</w:t>
            </w:r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r>
              <w:rPr>
                <w:rFonts w:ascii="Courier New" w:hAnsi="Courier New" w:cs="Courier New"/>
                <w:sz w:val="20"/>
                <w:szCs w:val="20"/>
              </w:rPr>
              <w:t>ласти № 11-ОКК от 14.06.2016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>г.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«О внесении изменений в отдельные пр</w:t>
            </w:r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/>
                <w:sz w:val="20"/>
                <w:szCs w:val="20"/>
              </w:rPr>
              <w:t>казы РЭК Сах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линской обл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сти»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</w:t>
            </w:r>
            <w:r>
              <w:rPr>
                <w:rFonts w:ascii="Courier New" w:hAnsi="Courier New" w:cs="Courier New"/>
                <w:sz w:val="20"/>
                <w:szCs w:val="20"/>
              </w:rPr>
              <w:t>ь</w:t>
            </w:r>
            <w:r>
              <w:rPr>
                <w:rFonts w:ascii="Courier New" w:hAnsi="Courier New" w:cs="Courier New"/>
                <w:sz w:val="20"/>
                <w:szCs w:val="20"/>
              </w:rPr>
              <w:t>ная энерг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тическая комиссия Сахалинской области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EA17A3" w:rsidP="0015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Официальный сайт РЭК Сахалинской области в 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информационно 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телекоммуникационной сети Инте</w:t>
            </w:r>
            <w:r>
              <w:rPr>
                <w:rFonts w:ascii="Courier New" w:hAnsi="Courier New" w:cs="Courier New"/>
                <w:sz w:val="20"/>
                <w:szCs w:val="20"/>
              </w:rPr>
              <w:t>р</w:t>
            </w:r>
            <w:r>
              <w:rPr>
                <w:rFonts w:ascii="Courier New" w:hAnsi="Courier New" w:cs="Courier New"/>
                <w:sz w:val="20"/>
                <w:szCs w:val="20"/>
              </w:rPr>
              <w:t>нет(</w:t>
            </w:r>
            <w:r w:rsidR="00157729">
              <w:rPr>
                <w:rFonts w:ascii="Courier New" w:hAnsi="Courier New" w:cs="Courier New"/>
                <w:sz w:val="20"/>
                <w:szCs w:val="20"/>
                <w:lang w:val="en-US"/>
              </w:rPr>
              <w:t>http</w:t>
            </w:r>
            <w:r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proofErr w:type="spellEnd"/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 и в газ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те «Губернские вед</w:t>
            </w:r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r>
              <w:rPr>
                <w:rFonts w:ascii="Courier New" w:hAnsi="Courier New" w:cs="Courier New"/>
                <w:sz w:val="20"/>
                <w:szCs w:val="20"/>
              </w:rPr>
              <w:t>мости»</w:t>
            </w:r>
          </w:p>
        </w:tc>
      </w:tr>
      <w:tr w:rsidR="007A330A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7A330A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7A330A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677AB9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129,54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01.07.2016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01.07.2016 по 31.12.2016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1E43AE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Приказ РЭК С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халинской о</w:t>
            </w:r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r>
              <w:rPr>
                <w:rFonts w:ascii="Courier New" w:hAnsi="Courier New" w:cs="Courier New"/>
                <w:sz w:val="20"/>
                <w:szCs w:val="20"/>
              </w:rPr>
              <w:t>ласти № 11-ОКК от 14.06.2016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>г.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«О внесении изменений в отдельные пр</w:t>
            </w:r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/>
                <w:sz w:val="20"/>
                <w:szCs w:val="20"/>
              </w:rPr>
              <w:t>казы РЭК Сах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линской обл</w:t>
            </w:r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сти»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</w:t>
            </w:r>
            <w:r>
              <w:rPr>
                <w:rFonts w:ascii="Courier New" w:hAnsi="Courier New" w:cs="Courier New"/>
                <w:sz w:val="20"/>
                <w:szCs w:val="20"/>
              </w:rPr>
              <w:t>ь</w:t>
            </w:r>
            <w:r>
              <w:rPr>
                <w:rFonts w:ascii="Courier New" w:hAnsi="Courier New" w:cs="Courier New"/>
                <w:sz w:val="20"/>
                <w:szCs w:val="20"/>
              </w:rPr>
              <w:t>ная энерг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тическая комиссия Сахалинской области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EA17A3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Официальный сайт РЭК Сахалинской области в 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информационно 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="0015772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телекоммуникационной сети Инте</w:t>
            </w:r>
            <w:r>
              <w:rPr>
                <w:rFonts w:ascii="Courier New" w:hAnsi="Courier New" w:cs="Courier New"/>
                <w:sz w:val="20"/>
                <w:szCs w:val="20"/>
              </w:rPr>
              <w:t>р</w:t>
            </w:r>
            <w:r>
              <w:rPr>
                <w:rFonts w:ascii="Courier New" w:hAnsi="Courier New" w:cs="Courier New"/>
                <w:sz w:val="20"/>
                <w:szCs w:val="20"/>
              </w:rPr>
              <w:t>нет(</w:t>
            </w:r>
            <w:r w:rsidR="00157729">
              <w:rPr>
                <w:rFonts w:ascii="Courier New" w:hAnsi="Courier New" w:cs="Courier New"/>
                <w:sz w:val="20"/>
                <w:szCs w:val="20"/>
                <w:lang w:val="en-US"/>
              </w:rPr>
              <w:t>http</w:t>
            </w:r>
            <w:r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proofErr w:type="spellEnd"/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 и в газ</w:t>
            </w:r>
            <w:r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те «Губернские вед</w:t>
            </w:r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мости» 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1E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Надбавка к ц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е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м(</w:t>
            </w:r>
            <w:proofErr w:type="gramEnd"/>
            <w:r w:rsidRPr="00183678">
              <w:rPr>
                <w:rFonts w:ascii="Courier New" w:hAnsi="Courier New" w:cs="Courier New"/>
                <w:sz w:val="20"/>
                <w:szCs w:val="20"/>
              </w:rPr>
              <w:t>тарифам)на утил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и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зацию(захоронение)      </w:t>
            </w:r>
          </w:p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твердых бытовых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отх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о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дов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для </w:t>
            </w:r>
            <w:r w:rsidR="00157729" w:rsidRPr="00183678">
              <w:rPr>
                <w:rFonts w:ascii="Courier New" w:hAnsi="Courier New" w:cs="Courier New"/>
                <w:sz w:val="20"/>
                <w:szCs w:val="20"/>
              </w:rPr>
              <w:t>потребителей, в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том числе: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Население: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</w:t>
            </w: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Бюджетные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потребит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е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ли: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Прочие потребители: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>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3.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Надбавка </w:t>
            </w:r>
            <w:proofErr w:type="gramStart"/>
            <w:r w:rsidRPr="00183678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тарифа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р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е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гулируемых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организ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а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ций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на утилизацию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(захоронение)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твердых бытовых</w:t>
            </w:r>
            <w:r w:rsidR="005F564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отходов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объему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</w:t>
            </w:r>
            <w:r w:rsidR="00104995"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="00104995" w:rsidRPr="00183678">
              <w:rPr>
                <w:rFonts w:ascii="Courier New" w:hAnsi="Courier New" w:cs="Courier New"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104995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00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 тоннажу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5F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677AB9" w:rsidRDefault="00677AB9"/>
    <w:sectPr w:rsidR="00677AB9" w:rsidSect="00002583">
      <w:pgSz w:w="16838" w:h="11906" w:orient="landscape"/>
      <w:pgMar w:top="709" w:right="53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B9B"/>
    <w:rsid w:val="00002583"/>
    <w:rsid w:val="00002B9B"/>
    <w:rsid w:val="00004719"/>
    <w:rsid w:val="000865C8"/>
    <w:rsid w:val="000B64E2"/>
    <w:rsid w:val="00104995"/>
    <w:rsid w:val="00157729"/>
    <w:rsid w:val="001E43AE"/>
    <w:rsid w:val="00242B3B"/>
    <w:rsid w:val="00275609"/>
    <w:rsid w:val="00421393"/>
    <w:rsid w:val="005F5648"/>
    <w:rsid w:val="00677AB9"/>
    <w:rsid w:val="006B1574"/>
    <w:rsid w:val="007A330A"/>
    <w:rsid w:val="007B7F00"/>
    <w:rsid w:val="00AC1A63"/>
    <w:rsid w:val="00BB02F4"/>
    <w:rsid w:val="00C50A2F"/>
    <w:rsid w:val="00C60D8F"/>
    <w:rsid w:val="00CF5197"/>
    <w:rsid w:val="00D3662C"/>
    <w:rsid w:val="00EA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36D73-E5A9-417F-BFA2-416FB327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Серёдкина Наталья Александровна</cp:lastModifiedBy>
  <cp:revision>2</cp:revision>
  <cp:lastPrinted>2016-06-15T00:19:00Z</cp:lastPrinted>
  <dcterms:created xsi:type="dcterms:W3CDTF">2016-07-08T00:28:00Z</dcterms:created>
  <dcterms:modified xsi:type="dcterms:W3CDTF">2016-07-08T00:28:00Z</dcterms:modified>
</cp:coreProperties>
</file>