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0" w:type="dxa"/>
        <w:tblInd w:w="93" w:type="dxa"/>
        <w:tblLook w:val="04A0"/>
      </w:tblPr>
      <w:tblGrid>
        <w:gridCol w:w="6160"/>
        <w:gridCol w:w="2900"/>
      </w:tblGrid>
      <w:tr w:rsidR="00162199" w:rsidRPr="00162199" w:rsidTr="00162199">
        <w:trPr>
          <w:trHeight w:val="540"/>
        </w:trPr>
        <w:tc>
          <w:tcPr>
            <w:tcW w:w="9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0" w:name="_GoBack" w:colFirst="0" w:colLast="1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    Форма 4.13  Общая информация о регулируемой организации </w:t>
            </w:r>
          </w:p>
        </w:tc>
      </w:tr>
      <w:tr w:rsidR="00162199" w:rsidRPr="00162199" w:rsidTr="00162199">
        <w:trPr>
          <w:trHeight w:val="60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1.Наименование юридического лица               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ООО "Теплотехник" с. Мгачи</w:t>
            </w:r>
          </w:p>
        </w:tc>
      </w:tr>
      <w:tr w:rsidR="00162199" w:rsidRPr="00162199" w:rsidTr="00162199">
        <w:trPr>
          <w:trHeight w:val="60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2.Фамилия, имя и отчество руководителя регулируемой организации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Трибенко</w:t>
            </w:r>
            <w:proofErr w:type="spellEnd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Владимир Николаевич</w:t>
            </w:r>
          </w:p>
        </w:tc>
      </w:tr>
      <w:tr w:rsidR="00162199" w:rsidRPr="00162199" w:rsidTr="00162199">
        <w:trPr>
          <w:trHeight w:val="106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3.Основной государственный регистрационный номер, дата его присвоения и наименование органа, принявшего решение о регистрации в качестве юридического лица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1096517000535  от 10.12.2009года  ФСГС по Сахалинской области</w:t>
            </w:r>
          </w:p>
        </w:tc>
      </w:tr>
      <w:tr w:rsidR="00162199" w:rsidRPr="00162199" w:rsidTr="00162199">
        <w:trPr>
          <w:trHeight w:val="117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4.Почтовый адрес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694431 с. Мгачи Александровск-Сахалинского района Сахалинской обл. ул</w:t>
            </w:r>
            <w:proofErr w:type="gramStart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.П</w:t>
            </w:r>
            <w:proofErr w:type="gramEnd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ервомайская, 42а</w:t>
            </w:r>
          </w:p>
        </w:tc>
      </w:tr>
      <w:tr w:rsidR="00162199" w:rsidRPr="00162199" w:rsidTr="00162199">
        <w:trPr>
          <w:trHeight w:val="102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5.Адрес фактического местонахождения органов управления регулируемой организации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694431 с. Мгачи Александровск-Сахалинского района Сахалинской обл. ул</w:t>
            </w:r>
            <w:proofErr w:type="gramStart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.П</w:t>
            </w:r>
            <w:proofErr w:type="gramEnd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ервомайская, 42а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6.Контактные телефоны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42434 91 2 50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</w:t>
            </w:r>
          </w:p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4243491377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7.Официальный сайт в сети "Интернет" 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8.Адрес электронной почты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7F3195" w:rsidP="00162199">
            <w:pPr>
              <w:jc w:val="center"/>
              <w:rPr>
                <w:rFonts w:ascii="Calibri" w:hAnsi="Calibri" w:cs="Calibri"/>
                <w:color w:val="0000FF"/>
                <w:u w:val="single"/>
              </w:rPr>
            </w:pPr>
            <w:hyperlink r:id="rId4" w:history="1">
              <w:r w:rsidR="00162199" w:rsidRPr="00162199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teploakva@mail.ru</w:t>
              </w:r>
            </w:hyperlink>
          </w:p>
        </w:tc>
      </w:tr>
      <w:tr w:rsidR="00162199" w:rsidRPr="00162199" w:rsidTr="00162199">
        <w:trPr>
          <w:trHeight w:val="84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8.Режим работы регулируемой организации, в том числе абонентских отделов, сбытовых подразделений и диспетчерских служб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9.00 - 17.15                                </w:t>
            </w:r>
            <w:proofErr w:type="spellStart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диспетчерска</w:t>
            </w:r>
            <w:proofErr w:type="spellEnd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круглосуточно     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9.Регулируемый вид деятельности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теплоснабжение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10.Протяженность магистральных сетей (в однотрубном исчислении) (километров)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2636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11.Протяженность разводящих сетей (в однотрубном исчислении) (километров)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3452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12.Количество теплоэлектростанций с указанием их установленной электрической и тепловой мощности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13.Количество тепловых станций с указанием их установленной тепловой мощности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14.Количество котельных с указанием их установленной тепловой мощности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шт </w:t>
            </w: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-   5,36  Гкал/</w:t>
            </w:r>
            <w:proofErr w:type="gramStart"/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ч</w:t>
            </w:r>
            <w:proofErr w:type="gramEnd"/>
          </w:p>
        </w:tc>
      </w:tr>
      <w:tr w:rsidR="00162199" w:rsidRPr="00162199" w:rsidTr="00162199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2199" w:rsidRPr="00162199" w:rsidRDefault="00162199" w:rsidP="0016219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15.Количество центральных тепловых пунктов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199" w:rsidRPr="00162199" w:rsidRDefault="00162199" w:rsidP="0016219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Pr="0016219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bookmarkEnd w:id="0"/>
    </w:tbl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p w:rsidR="00EE6E3F" w:rsidRDefault="00EE6E3F"/>
    <w:sectPr w:rsidR="00EE6E3F" w:rsidSect="007F3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3F5"/>
    <w:rsid w:val="00162199"/>
    <w:rsid w:val="00207421"/>
    <w:rsid w:val="007F3195"/>
    <w:rsid w:val="009F43F5"/>
    <w:rsid w:val="00AE6486"/>
    <w:rsid w:val="00EE6E3F"/>
    <w:rsid w:val="00FE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ploak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</dc:creator>
  <cp:keywords/>
  <dc:description/>
  <cp:lastModifiedBy>n.rudieva</cp:lastModifiedBy>
  <cp:revision>6</cp:revision>
  <cp:lastPrinted>2013-07-31T23:35:00Z</cp:lastPrinted>
  <dcterms:created xsi:type="dcterms:W3CDTF">2013-07-31T22:27:00Z</dcterms:created>
  <dcterms:modified xsi:type="dcterms:W3CDTF">2013-08-12T05:34:00Z</dcterms:modified>
</cp:coreProperties>
</file>