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alibri" w:eastAsia="Times New Roman" w:hAnsi="Calibri" w:cs="Calibri"/>
          <w:szCs w:val="20"/>
          <w:lang w:eastAsia="ru-RU"/>
        </w:rPr>
      </w:pPr>
      <w:bookmarkStart w:id="0" w:name="_GoBack"/>
      <w:bookmarkEnd w:id="0"/>
      <w:r w:rsidRPr="0081690F">
        <w:rPr>
          <w:rFonts w:ascii="Calibri" w:eastAsia="Times New Roman" w:hAnsi="Calibri" w:cs="Calibri"/>
          <w:szCs w:val="20"/>
          <w:lang w:eastAsia="ru-RU"/>
        </w:rPr>
        <w:t>Форма 2.13. Информация о способах приобретения,</w:t>
      </w:r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  <w:r w:rsidRPr="0081690F">
        <w:rPr>
          <w:rFonts w:ascii="Calibri" w:eastAsia="Times New Roman" w:hAnsi="Calibri" w:cs="Calibri"/>
          <w:szCs w:val="20"/>
          <w:lang w:eastAsia="ru-RU"/>
        </w:rPr>
        <w:t>стоимости и объемах товаров, необходимых для производства</w:t>
      </w:r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  <w:r w:rsidRPr="0081690F">
        <w:rPr>
          <w:rFonts w:ascii="Calibri" w:eastAsia="Times New Roman" w:hAnsi="Calibri" w:cs="Calibri"/>
          <w:szCs w:val="20"/>
          <w:lang w:eastAsia="ru-RU"/>
        </w:rPr>
        <w:t>регулируемых товаров и (или) оказания регулируемых</w:t>
      </w:r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  <w:r w:rsidRPr="0081690F">
        <w:rPr>
          <w:rFonts w:ascii="Calibri" w:eastAsia="Times New Roman" w:hAnsi="Calibri" w:cs="Calibri"/>
          <w:szCs w:val="20"/>
          <w:lang w:eastAsia="ru-RU"/>
        </w:rPr>
        <w:t>услуг регулируемой организацией</w:t>
      </w:r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3798"/>
      </w:tblGrid>
      <w:tr w:rsidR="00007029" w:rsidRPr="0081690F" w:rsidTr="00F54D03">
        <w:tc>
          <w:tcPr>
            <w:tcW w:w="5272" w:type="dxa"/>
          </w:tcPr>
          <w:p w:rsidR="00007029" w:rsidRPr="0081690F" w:rsidRDefault="00007029" w:rsidP="008169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>Сведения о правовых актах, регламентирующих правила закупки (положение о закупках) в регулируемой организации</w:t>
            </w:r>
          </w:p>
        </w:tc>
        <w:tc>
          <w:tcPr>
            <w:tcW w:w="3798" w:type="dxa"/>
          </w:tcPr>
          <w:p w:rsidR="00007029" w:rsidRDefault="00D5299C" w:rsidP="001A6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Федеральный закон №223-ФЗ от18.06.2011г</w:t>
            </w:r>
          </w:p>
          <w:p w:rsidR="00D5299C" w:rsidRPr="0081690F" w:rsidRDefault="00D5299C" w:rsidP="001A6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Федеральный Закон №44 ФЗ от05.04.2013г</w:t>
            </w:r>
          </w:p>
        </w:tc>
      </w:tr>
      <w:tr w:rsidR="0081690F" w:rsidRPr="0081690F" w:rsidTr="00F54D03">
        <w:tc>
          <w:tcPr>
            <w:tcW w:w="5272" w:type="dxa"/>
          </w:tcPr>
          <w:p w:rsidR="0081690F" w:rsidRPr="0081690F" w:rsidRDefault="0081690F" w:rsidP="008169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>Место размещения положения о закупках регулируемой организации</w:t>
            </w:r>
          </w:p>
        </w:tc>
        <w:tc>
          <w:tcPr>
            <w:tcW w:w="3798" w:type="dxa"/>
          </w:tcPr>
          <w:p w:rsidR="0081690F" w:rsidRPr="0081690F" w:rsidRDefault="00B21D1B" w:rsidP="000070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отсутствуют</w:t>
            </w:r>
          </w:p>
        </w:tc>
      </w:tr>
      <w:tr w:rsidR="0081690F" w:rsidRPr="0081690F" w:rsidTr="00F54D03">
        <w:tc>
          <w:tcPr>
            <w:tcW w:w="5272" w:type="dxa"/>
          </w:tcPr>
          <w:p w:rsidR="0081690F" w:rsidRPr="0081690F" w:rsidRDefault="0081690F" w:rsidP="008169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>Сведения о планировании конкурсных процедур и результатах их проведения</w:t>
            </w:r>
          </w:p>
        </w:tc>
        <w:tc>
          <w:tcPr>
            <w:tcW w:w="3798" w:type="dxa"/>
          </w:tcPr>
          <w:p w:rsidR="0081690F" w:rsidRPr="0081690F" w:rsidRDefault="00B21D1B" w:rsidP="000070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отсутствуют</w:t>
            </w:r>
          </w:p>
        </w:tc>
      </w:tr>
    </w:tbl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alibri" w:eastAsia="Times New Roman" w:hAnsi="Calibri" w:cs="Calibri"/>
          <w:szCs w:val="20"/>
          <w:lang w:eastAsia="ru-RU"/>
        </w:rPr>
      </w:pPr>
      <w:r w:rsidRPr="0081690F">
        <w:rPr>
          <w:rFonts w:ascii="Calibri" w:eastAsia="Times New Roman" w:hAnsi="Calibri" w:cs="Calibri"/>
          <w:szCs w:val="20"/>
          <w:lang w:eastAsia="ru-RU"/>
        </w:rPr>
        <w:t xml:space="preserve">Форма 2.14. Информация о предложении </w:t>
      </w:r>
      <w:proofErr w:type="gramStart"/>
      <w:r w:rsidRPr="0081690F">
        <w:rPr>
          <w:rFonts w:ascii="Calibri" w:eastAsia="Times New Roman" w:hAnsi="Calibri" w:cs="Calibri"/>
          <w:szCs w:val="20"/>
          <w:lang w:eastAsia="ru-RU"/>
        </w:rPr>
        <w:t>регулируемой</w:t>
      </w:r>
      <w:proofErr w:type="gramEnd"/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  <w:r w:rsidRPr="0081690F">
        <w:rPr>
          <w:rFonts w:ascii="Calibri" w:eastAsia="Times New Roman" w:hAnsi="Calibri" w:cs="Calibri"/>
          <w:szCs w:val="20"/>
          <w:lang w:eastAsia="ru-RU"/>
        </w:rPr>
        <w:t>организации об установлении тарифов в сфере холодного</w:t>
      </w:r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  <w:r w:rsidRPr="0081690F">
        <w:rPr>
          <w:rFonts w:ascii="Calibri" w:eastAsia="Times New Roman" w:hAnsi="Calibri" w:cs="Calibri"/>
          <w:szCs w:val="20"/>
          <w:lang w:eastAsia="ru-RU"/>
        </w:rPr>
        <w:t>водоснабжения на очередной период регулирования</w:t>
      </w:r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11199" w:type="dxa"/>
        <w:tblInd w:w="-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7938"/>
      </w:tblGrid>
      <w:tr w:rsidR="0081690F" w:rsidRPr="0081690F" w:rsidTr="00A54970">
        <w:tc>
          <w:tcPr>
            <w:tcW w:w="3261" w:type="dxa"/>
          </w:tcPr>
          <w:p w:rsidR="0081690F" w:rsidRPr="0081690F" w:rsidRDefault="0081690F" w:rsidP="008169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>Предлагаемый метод регулирования</w:t>
            </w:r>
          </w:p>
        </w:tc>
        <w:tc>
          <w:tcPr>
            <w:tcW w:w="7938" w:type="dxa"/>
          </w:tcPr>
          <w:p w:rsidR="0081690F" w:rsidRPr="0081690F" w:rsidRDefault="00B21D1B" w:rsidP="0081690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Метод экономически обоснованных расходов</w:t>
            </w:r>
          </w:p>
        </w:tc>
      </w:tr>
      <w:tr w:rsidR="0081690F" w:rsidRPr="0081690F" w:rsidTr="00A54970">
        <w:tc>
          <w:tcPr>
            <w:tcW w:w="3261" w:type="dxa"/>
          </w:tcPr>
          <w:p w:rsidR="0081690F" w:rsidRPr="0081690F" w:rsidRDefault="0081690F" w:rsidP="008169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>Расчетная величина тарифов</w:t>
            </w:r>
          </w:p>
        </w:tc>
        <w:tc>
          <w:tcPr>
            <w:tcW w:w="7938" w:type="dxa"/>
          </w:tcPr>
          <w:p w:rsidR="0081690F" w:rsidRPr="0081690F" w:rsidRDefault="00D378B1" w:rsidP="000070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2019г-</w:t>
            </w:r>
            <w:r w:rsidR="00B21D1B">
              <w:rPr>
                <w:rFonts w:ascii="Calibri" w:eastAsia="Times New Roman" w:hAnsi="Calibri" w:cs="Calibri"/>
                <w:szCs w:val="20"/>
                <w:lang w:eastAsia="ru-RU"/>
              </w:rPr>
              <w:t>311,85</w:t>
            </w: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руб/м3; 2020г-329,57 </w:t>
            </w:r>
            <w:proofErr w:type="spellStart"/>
            <w:r>
              <w:rPr>
                <w:rFonts w:ascii="Calibri" w:eastAsia="Times New Roman" w:hAnsi="Calibri" w:cs="Calibri"/>
                <w:szCs w:val="20"/>
                <w:lang w:eastAsia="ru-RU"/>
              </w:rPr>
              <w:t>руб</w:t>
            </w:r>
            <w:proofErr w:type="spellEnd"/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/м3;  2021г-349,45руб/м3; 2022г-364,07 </w:t>
            </w:r>
            <w:proofErr w:type="spellStart"/>
            <w:r>
              <w:rPr>
                <w:rFonts w:ascii="Calibri" w:eastAsia="Times New Roman" w:hAnsi="Calibri" w:cs="Calibri"/>
                <w:szCs w:val="20"/>
                <w:lang w:eastAsia="ru-RU"/>
              </w:rPr>
              <w:t>руб</w:t>
            </w:r>
            <w:proofErr w:type="spellEnd"/>
            <w:r>
              <w:rPr>
                <w:rFonts w:ascii="Calibri" w:eastAsia="Times New Roman" w:hAnsi="Calibri" w:cs="Calibri"/>
                <w:szCs w:val="20"/>
                <w:lang w:eastAsia="ru-RU"/>
              </w:rPr>
              <w:t>/м3; 2023г-379,31руб/м3</w:t>
            </w:r>
          </w:p>
        </w:tc>
      </w:tr>
      <w:tr w:rsidR="0081690F" w:rsidRPr="0081690F" w:rsidTr="00A54970">
        <w:tc>
          <w:tcPr>
            <w:tcW w:w="3261" w:type="dxa"/>
          </w:tcPr>
          <w:p w:rsidR="0081690F" w:rsidRPr="0081690F" w:rsidRDefault="0081690F" w:rsidP="008169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>Период действия тарифов</w:t>
            </w:r>
          </w:p>
        </w:tc>
        <w:tc>
          <w:tcPr>
            <w:tcW w:w="7938" w:type="dxa"/>
          </w:tcPr>
          <w:p w:rsidR="0081690F" w:rsidRPr="0081690F" w:rsidRDefault="00E228BA" w:rsidP="000070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01.01.2019-31.12.2023</w:t>
            </w:r>
            <w:r w:rsidR="00B21D1B">
              <w:rPr>
                <w:rFonts w:ascii="Calibri" w:eastAsia="Times New Roman" w:hAnsi="Calibri" w:cs="Calibri"/>
                <w:szCs w:val="20"/>
                <w:lang w:eastAsia="ru-RU"/>
              </w:rPr>
              <w:t>г</w:t>
            </w:r>
          </w:p>
        </w:tc>
      </w:tr>
      <w:tr w:rsidR="0081690F" w:rsidRPr="0081690F" w:rsidTr="00A54970">
        <w:trPr>
          <w:trHeight w:val="2953"/>
        </w:trPr>
        <w:tc>
          <w:tcPr>
            <w:tcW w:w="3261" w:type="dxa"/>
          </w:tcPr>
          <w:p w:rsidR="0081690F" w:rsidRPr="0081690F" w:rsidRDefault="0081690F" w:rsidP="008169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7938" w:type="dxa"/>
          </w:tcPr>
          <w:p w:rsidR="00361156" w:rsidRPr="00361156" w:rsidRDefault="00B03F9C" w:rsidP="00B03F9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B03F9C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 xml:space="preserve">                     </w:t>
            </w:r>
          </w:p>
          <w:p w:rsidR="00361156" w:rsidRDefault="00361156" w:rsidP="00361156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  <w:tbl>
            <w:tblPr>
              <w:tblStyle w:val="a5"/>
              <w:tblW w:w="0" w:type="auto"/>
              <w:tblInd w:w="216" w:type="dxa"/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701"/>
              <w:gridCol w:w="1701"/>
              <w:gridCol w:w="1275"/>
              <w:gridCol w:w="1701"/>
            </w:tblGrid>
            <w:tr w:rsidR="00A54970" w:rsidTr="00A54970">
              <w:tc>
                <w:tcPr>
                  <w:tcW w:w="851" w:type="dxa"/>
                </w:tcPr>
                <w:p w:rsidR="00A54970" w:rsidRDefault="00A54970" w:rsidP="00007029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годы</w:t>
                  </w:r>
                </w:p>
              </w:tc>
              <w:tc>
                <w:tcPr>
                  <w:tcW w:w="1701" w:type="dxa"/>
                </w:tcPr>
                <w:p w:rsidR="00A54970" w:rsidRDefault="00A54970" w:rsidP="00007029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 w:rsidRPr="00361156"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Базовый уровень операционных расходов:</w:t>
                  </w:r>
                  <w:r w:rsidRPr="00B03F9C"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 xml:space="preserve"> </w:t>
                  </w:r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 xml:space="preserve">  </w:t>
                  </w:r>
                  <w:proofErr w:type="spellStart"/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Тыс</w:t>
                  </w:r>
                  <w:proofErr w:type="gramStart"/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.р</w:t>
                  </w:r>
                  <w:proofErr w:type="gramEnd"/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уб</w:t>
                  </w:r>
                  <w:proofErr w:type="spellEnd"/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 xml:space="preserve">.                   </w:t>
                  </w:r>
                </w:p>
              </w:tc>
              <w:tc>
                <w:tcPr>
                  <w:tcW w:w="1701" w:type="dxa"/>
                </w:tcPr>
                <w:p w:rsidR="00A54970" w:rsidRDefault="00A54970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 w:rsidRPr="00B03F9C"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Индекс эффективности операционных расходов</w:t>
                  </w:r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275" w:type="dxa"/>
                </w:tcPr>
                <w:p w:rsidR="00A54970" w:rsidRPr="00B03F9C" w:rsidRDefault="00A54970" w:rsidP="00A54970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</w:pPr>
                  <w:r w:rsidRPr="00B03F9C"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Уровень потерь воды</w:t>
                  </w:r>
                </w:p>
                <w:p w:rsidR="00A54970" w:rsidRDefault="00A54970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701" w:type="dxa"/>
                </w:tcPr>
                <w:p w:rsidR="00A54970" w:rsidRDefault="00A54970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</w:pPr>
                  <w:r w:rsidRPr="00A54970"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Удельный расход электрической энергии</w:t>
                  </w:r>
                </w:p>
                <w:p w:rsidR="00A54970" w:rsidRPr="00A54970" w:rsidRDefault="00A54970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</w:pPr>
                  <w:proofErr w:type="spellStart"/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кВтч</w:t>
                  </w:r>
                  <w:proofErr w:type="spellEnd"/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/м3</w:t>
                  </w:r>
                </w:p>
              </w:tc>
            </w:tr>
            <w:tr w:rsidR="00A54970" w:rsidTr="00A54970">
              <w:tc>
                <w:tcPr>
                  <w:tcW w:w="851" w:type="dxa"/>
                </w:tcPr>
                <w:p w:rsidR="00A54970" w:rsidRDefault="00A54970" w:rsidP="00A54970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2019г</w:t>
                  </w:r>
                </w:p>
              </w:tc>
              <w:tc>
                <w:tcPr>
                  <w:tcW w:w="1701" w:type="dxa"/>
                </w:tcPr>
                <w:p w:rsidR="00A54970" w:rsidRDefault="00A54970" w:rsidP="00A54970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8600</w:t>
                  </w:r>
                </w:p>
              </w:tc>
              <w:tc>
                <w:tcPr>
                  <w:tcW w:w="1701" w:type="dxa"/>
                </w:tcPr>
                <w:p w:rsidR="00A54970" w:rsidRDefault="00A54970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275" w:type="dxa"/>
                </w:tcPr>
                <w:p w:rsidR="00A54970" w:rsidRDefault="00A54970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85,43</w:t>
                  </w:r>
                </w:p>
              </w:tc>
              <w:tc>
                <w:tcPr>
                  <w:tcW w:w="1701" w:type="dxa"/>
                </w:tcPr>
                <w:p w:rsidR="00A54970" w:rsidRDefault="00A54970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0,851</w:t>
                  </w:r>
                </w:p>
              </w:tc>
            </w:tr>
            <w:tr w:rsidR="00A54970" w:rsidTr="00A54970">
              <w:tc>
                <w:tcPr>
                  <w:tcW w:w="851" w:type="dxa"/>
                </w:tcPr>
                <w:p w:rsidR="00A54970" w:rsidRDefault="00A54970" w:rsidP="00A54970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2020г</w:t>
                  </w:r>
                </w:p>
              </w:tc>
              <w:tc>
                <w:tcPr>
                  <w:tcW w:w="1701" w:type="dxa"/>
                </w:tcPr>
                <w:p w:rsidR="00A54970" w:rsidRDefault="00A54970" w:rsidP="00A54970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9091,1</w:t>
                  </w:r>
                </w:p>
              </w:tc>
              <w:tc>
                <w:tcPr>
                  <w:tcW w:w="1701" w:type="dxa"/>
                </w:tcPr>
                <w:p w:rsidR="00A54970" w:rsidRDefault="00A54970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A54970" w:rsidRDefault="00A54970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85,43</w:t>
                  </w:r>
                </w:p>
              </w:tc>
              <w:tc>
                <w:tcPr>
                  <w:tcW w:w="1701" w:type="dxa"/>
                </w:tcPr>
                <w:p w:rsidR="00A54970" w:rsidRDefault="00A54970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0,851</w:t>
                  </w:r>
                </w:p>
              </w:tc>
            </w:tr>
            <w:tr w:rsidR="00A54970" w:rsidTr="00A54970">
              <w:tc>
                <w:tcPr>
                  <w:tcW w:w="851" w:type="dxa"/>
                </w:tcPr>
                <w:p w:rsidR="00A54970" w:rsidRDefault="00A54970" w:rsidP="00A54970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2021г</w:t>
                  </w:r>
                </w:p>
              </w:tc>
              <w:tc>
                <w:tcPr>
                  <w:tcW w:w="1701" w:type="dxa"/>
                </w:tcPr>
                <w:p w:rsidR="00A54970" w:rsidRDefault="00A54970" w:rsidP="00A54970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9641,3</w:t>
                  </w:r>
                </w:p>
              </w:tc>
              <w:tc>
                <w:tcPr>
                  <w:tcW w:w="1701" w:type="dxa"/>
                </w:tcPr>
                <w:p w:rsidR="00A54970" w:rsidRDefault="00A54970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A54970" w:rsidRDefault="00A54970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85,43</w:t>
                  </w:r>
                </w:p>
              </w:tc>
              <w:tc>
                <w:tcPr>
                  <w:tcW w:w="1701" w:type="dxa"/>
                </w:tcPr>
                <w:p w:rsidR="00A54970" w:rsidRDefault="00A54970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0,851</w:t>
                  </w:r>
                </w:p>
              </w:tc>
            </w:tr>
            <w:tr w:rsidR="00A54970" w:rsidTr="00A54970">
              <w:tc>
                <w:tcPr>
                  <w:tcW w:w="851" w:type="dxa"/>
                </w:tcPr>
                <w:p w:rsidR="00A54970" w:rsidRDefault="00A54970" w:rsidP="00A54970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2022г</w:t>
                  </w:r>
                </w:p>
              </w:tc>
              <w:tc>
                <w:tcPr>
                  <w:tcW w:w="1701" w:type="dxa"/>
                </w:tcPr>
                <w:p w:rsidR="00A54970" w:rsidRDefault="00A54970" w:rsidP="00A54970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10046,23</w:t>
                  </w:r>
                </w:p>
              </w:tc>
              <w:tc>
                <w:tcPr>
                  <w:tcW w:w="1701" w:type="dxa"/>
                </w:tcPr>
                <w:p w:rsidR="00A54970" w:rsidRDefault="00A54970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A54970" w:rsidRDefault="00A54970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85,43</w:t>
                  </w:r>
                </w:p>
              </w:tc>
              <w:tc>
                <w:tcPr>
                  <w:tcW w:w="1701" w:type="dxa"/>
                </w:tcPr>
                <w:p w:rsidR="00A54970" w:rsidRDefault="00A54970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0,851</w:t>
                  </w:r>
                </w:p>
              </w:tc>
            </w:tr>
            <w:tr w:rsidR="00A54970" w:rsidTr="00A54970">
              <w:tc>
                <w:tcPr>
                  <w:tcW w:w="851" w:type="dxa"/>
                </w:tcPr>
                <w:p w:rsidR="00A54970" w:rsidRDefault="00A54970" w:rsidP="00A54970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2023г</w:t>
                  </w:r>
                </w:p>
              </w:tc>
              <w:tc>
                <w:tcPr>
                  <w:tcW w:w="1701" w:type="dxa"/>
                </w:tcPr>
                <w:p w:rsidR="00A54970" w:rsidRDefault="00A54970" w:rsidP="00A54970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10468,03</w:t>
                  </w:r>
                </w:p>
              </w:tc>
              <w:tc>
                <w:tcPr>
                  <w:tcW w:w="1701" w:type="dxa"/>
                </w:tcPr>
                <w:p w:rsidR="00A54970" w:rsidRDefault="00A54970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A54970" w:rsidRDefault="00A54970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85,43</w:t>
                  </w:r>
                </w:p>
              </w:tc>
              <w:tc>
                <w:tcPr>
                  <w:tcW w:w="1701" w:type="dxa"/>
                </w:tcPr>
                <w:p w:rsidR="00A54970" w:rsidRDefault="00A54970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0,851</w:t>
                  </w:r>
                </w:p>
              </w:tc>
            </w:tr>
          </w:tbl>
          <w:p w:rsidR="00361156" w:rsidRPr="00B03F9C" w:rsidRDefault="00361156" w:rsidP="000070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  <w:p w:rsidR="00361156" w:rsidRDefault="00361156" w:rsidP="000070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  <w:p w:rsidR="00361156" w:rsidRPr="0081690F" w:rsidRDefault="00361156" w:rsidP="00B03F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81690F" w:rsidRPr="0081690F" w:rsidTr="00A54970">
        <w:tc>
          <w:tcPr>
            <w:tcW w:w="3261" w:type="dxa"/>
          </w:tcPr>
          <w:p w:rsidR="0081690F" w:rsidRPr="0081690F" w:rsidRDefault="0081690F" w:rsidP="008169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>Сведения о необходимой валовой выручке на соответствующий период, в том числе, с разбивкой по годам</w:t>
            </w:r>
          </w:p>
        </w:tc>
        <w:tc>
          <w:tcPr>
            <w:tcW w:w="7938" w:type="dxa"/>
          </w:tcPr>
          <w:p w:rsidR="0081690F" w:rsidRDefault="00A54970" w:rsidP="000070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2019г-</w:t>
            </w:r>
            <w:r w:rsidR="00B21D1B">
              <w:rPr>
                <w:rFonts w:ascii="Calibri" w:eastAsia="Times New Roman" w:hAnsi="Calibri" w:cs="Calibri"/>
                <w:szCs w:val="20"/>
                <w:lang w:eastAsia="ru-RU"/>
              </w:rPr>
              <w:t>8633,0</w:t>
            </w:r>
            <w:r w:rsidR="00CE7E53">
              <w:rPr>
                <w:rFonts w:ascii="Calibri" w:eastAsia="Times New Roman" w:hAnsi="Calibri" w:cs="Calibri"/>
                <w:szCs w:val="20"/>
                <w:lang w:eastAsia="ru-RU"/>
              </w:rPr>
              <w:t>тыс</w:t>
            </w:r>
            <w:proofErr w:type="gramStart"/>
            <w:r w:rsidR="00CE7E53">
              <w:rPr>
                <w:rFonts w:ascii="Calibri" w:eastAsia="Times New Roman" w:hAnsi="Calibri" w:cs="Calibri"/>
                <w:szCs w:val="20"/>
                <w:lang w:eastAsia="ru-RU"/>
              </w:rPr>
              <w:t>.р</w:t>
            </w:r>
            <w:proofErr w:type="gramEnd"/>
            <w:r w:rsidR="00CE7E53">
              <w:rPr>
                <w:rFonts w:ascii="Calibri" w:eastAsia="Times New Roman" w:hAnsi="Calibri" w:cs="Calibri"/>
                <w:szCs w:val="20"/>
                <w:lang w:eastAsia="ru-RU"/>
              </w:rPr>
              <w:t>уб.</w:t>
            </w:r>
          </w:p>
          <w:p w:rsidR="00A54970" w:rsidRDefault="00A54970" w:rsidP="000070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2020г-9123,5</w:t>
            </w:r>
            <w:r w:rsidR="00CE7E53">
              <w:rPr>
                <w:rFonts w:ascii="Calibri" w:eastAsia="Times New Roman" w:hAnsi="Calibri" w:cs="Calibri"/>
                <w:szCs w:val="20"/>
                <w:lang w:eastAsia="ru-RU"/>
              </w:rPr>
              <w:t>тыс. руб.</w:t>
            </w:r>
          </w:p>
          <w:p w:rsidR="00A54970" w:rsidRDefault="00A54970" w:rsidP="000070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2021г-9673,8</w:t>
            </w:r>
            <w:r w:rsidR="00CE7E53">
              <w:rPr>
                <w:rFonts w:ascii="Calibri" w:eastAsia="Times New Roman" w:hAnsi="Calibri" w:cs="Calibri"/>
                <w:szCs w:val="20"/>
                <w:lang w:eastAsia="ru-RU"/>
              </w:rPr>
              <w:t>тыс. руб.</w:t>
            </w:r>
          </w:p>
          <w:p w:rsidR="00A54970" w:rsidRDefault="00A54970" w:rsidP="000070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2022г-10</w:t>
            </w:r>
            <w:r w:rsidR="00D378B1">
              <w:rPr>
                <w:rFonts w:ascii="Calibri" w:eastAsia="Times New Roman" w:hAnsi="Calibri" w:cs="Calibri"/>
                <w:szCs w:val="20"/>
                <w:lang w:eastAsia="ru-RU"/>
              </w:rPr>
              <w:t>0</w:t>
            </w:r>
            <w:r>
              <w:rPr>
                <w:rFonts w:ascii="Calibri" w:eastAsia="Times New Roman" w:hAnsi="Calibri" w:cs="Calibri"/>
                <w:szCs w:val="20"/>
                <w:lang w:eastAsia="ru-RU"/>
              </w:rPr>
              <w:t>78,63</w:t>
            </w:r>
            <w:r w:rsidR="00CE7E53">
              <w:rPr>
                <w:rFonts w:ascii="Calibri" w:eastAsia="Times New Roman" w:hAnsi="Calibri" w:cs="Calibri"/>
                <w:szCs w:val="20"/>
                <w:lang w:eastAsia="ru-RU"/>
              </w:rPr>
              <w:t>тыс. руб.</w:t>
            </w:r>
          </w:p>
          <w:p w:rsidR="00A54970" w:rsidRPr="0081690F" w:rsidRDefault="00A54970" w:rsidP="000070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2023г-</w:t>
            </w:r>
            <w:r w:rsidR="00D378B1">
              <w:rPr>
                <w:rFonts w:ascii="Calibri" w:eastAsia="Times New Roman" w:hAnsi="Calibri" w:cs="Calibri"/>
                <w:szCs w:val="20"/>
                <w:lang w:eastAsia="ru-RU"/>
              </w:rPr>
              <w:t>10500,43</w:t>
            </w:r>
            <w:r w:rsidR="00CE7E53">
              <w:rPr>
                <w:rFonts w:ascii="Calibri" w:eastAsia="Times New Roman" w:hAnsi="Calibri" w:cs="Calibri"/>
                <w:szCs w:val="20"/>
                <w:lang w:eastAsia="ru-RU"/>
              </w:rPr>
              <w:t>тыс. руб.</w:t>
            </w:r>
          </w:p>
        </w:tc>
      </w:tr>
      <w:tr w:rsidR="0081690F" w:rsidRPr="0081690F" w:rsidTr="00A54970">
        <w:tc>
          <w:tcPr>
            <w:tcW w:w="3261" w:type="dxa"/>
          </w:tcPr>
          <w:p w:rsidR="0081690F" w:rsidRPr="0081690F" w:rsidRDefault="0081690F" w:rsidP="008169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>Годовой объем отпущенной потребителям воды</w:t>
            </w:r>
          </w:p>
        </w:tc>
        <w:tc>
          <w:tcPr>
            <w:tcW w:w="7938" w:type="dxa"/>
          </w:tcPr>
          <w:p w:rsidR="0081690F" w:rsidRPr="0081690F" w:rsidRDefault="00D378B1" w:rsidP="000070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2019г-</w:t>
            </w:r>
            <w:r w:rsidR="00B21D1B">
              <w:rPr>
                <w:rFonts w:ascii="Calibri" w:eastAsia="Times New Roman" w:hAnsi="Calibri" w:cs="Calibri"/>
                <w:szCs w:val="20"/>
                <w:lang w:eastAsia="ru-RU"/>
              </w:rPr>
              <w:t>27,683</w:t>
            </w:r>
            <w:r w:rsidR="00CE7E53">
              <w:rPr>
                <w:rFonts w:ascii="Calibri" w:eastAsia="Times New Roman" w:hAnsi="Calibri" w:cs="Calibri"/>
                <w:szCs w:val="20"/>
                <w:lang w:eastAsia="ru-RU"/>
              </w:rPr>
              <w:t>тыс</w:t>
            </w:r>
            <w:proofErr w:type="gramStart"/>
            <w:r w:rsidR="00CE7E53">
              <w:rPr>
                <w:rFonts w:ascii="Calibri" w:eastAsia="Times New Roman" w:hAnsi="Calibri" w:cs="Calibri"/>
                <w:szCs w:val="20"/>
                <w:lang w:eastAsia="ru-RU"/>
              </w:rPr>
              <w:t>.</w:t>
            </w:r>
            <w:r>
              <w:rPr>
                <w:rFonts w:ascii="Calibri" w:eastAsia="Times New Roman" w:hAnsi="Calibri" w:cs="Calibri"/>
                <w:szCs w:val="20"/>
                <w:lang w:eastAsia="ru-RU"/>
              </w:rPr>
              <w:t>м</w:t>
            </w:r>
            <w:proofErr w:type="gramEnd"/>
            <w:r>
              <w:rPr>
                <w:rFonts w:ascii="Calibri" w:eastAsia="Times New Roman" w:hAnsi="Calibri" w:cs="Calibri"/>
                <w:szCs w:val="20"/>
                <w:lang w:eastAsia="ru-RU"/>
              </w:rPr>
              <w:t>3; 2020г-27,683</w:t>
            </w:r>
            <w:r w:rsidR="00CE7E53">
              <w:rPr>
                <w:rFonts w:ascii="Calibri" w:eastAsia="Times New Roman" w:hAnsi="Calibri" w:cs="Calibri"/>
                <w:szCs w:val="20"/>
                <w:lang w:eastAsia="ru-RU"/>
              </w:rPr>
              <w:t>тыс.</w:t>
            </w:r>
            <w:r>
              <w:rPr>
                <w:rFonts w:ascii="Calibri" w:eastAsia="Times New Roman" w:hAnsi="Calibri" w:cs="Calibri"/>
                <w:szCs w:val="20"/>
                <w:lang w:eastAsia="ru-RU"/>
              </w:rPr>
              <w:t>м3; 2021г-27,683</w:t>
            </w:r>
            <w:r w:rsidR="00CE7E53">
              <w:rPr>
                <w:rFonts w:ascii="Calibri" w:eastAsia="Times New Roman" w:hAnsi="Calibri" w:cs="Calibri"/>
                <w:szCs w:val="20"/>
                <w:lang w:eastAsia="ru-RU"/>
              </w:rPr>
              <w:t>тыс.</w:t>
            </w:r>
            <w:r>
              <w:rPr>
                <w:rFonts w:ascii="Calibri" w:eastAsia="Times New Roman" w:hAnsi="Calibri" w:cs="Calibri"/>
                <w:szCs w:val="20"/>
                <w:lang w:eastAsia="ru-RU"/>
              </w:rPr>
              <w:t>м3; 2022г- 27,683</w:t>
            </w:r>
            <w:r w:rsidR="00CE7E53">
              <w:rPr>
                <w:rFonts w:ascii="Calibri" w:eastAsia="Times New Roman" w:hAnsi="Calibri" w:cs="Calibri"/>
                <w:szCs w:val="20"/>
                <w:lang w:eastAsia="ru-RU"/>
              </w:rPr>
              <w:t>тыс.</w:t>
            </w:r>
            <w:r>
              <w:rPr>
                <w:rFonts w:ascii="Calibri" w:eastAsia="Times New Roman" w:hAnsi="Calibri" w:cs="Calibri"/>
                <w:szCs w:val="20"/>
                <w:lang w:eastAsia="ru-RU"/>
              </w:rPr>
              <w:t>м3; 2023г-27,683</w:t>
            </w:r>
            <w:r w:rsidR="00CE7E53">
              <w:rPr>
                <w:rFonts w:ascii="Calibri" w:eastAsia="Times New Roman" w:hAnsi="Calibri" w:cs="Calibri"/>
                <w:szCs w:val="20"/>
                <w:lang w:eastAsia="ru-RU"/>
              </w:rPr>
              <w:t>тыс.</w:t>
            </w:r>
            <w:r>
              <w:rPr>
                <w:rFonts w:ascii="Calibri" w:eastAsia="Times New Roman" w:hAnsi="Calibri" w:cs="Calibri"/>
                <w:szCs w:val="20"/>
                <w:lang w:eastAsia="ru-RU"/>
              </w:rPr>
              <w:t>м3</w:t>
            </w:r>
          </w:p>
        </w:tc>
      </w:tr>
      <w:tr w:rsidR="0081690F" w:rsidRPr="0081690F" w:rsidTr="00A54970">
        <w:tc>
          <w:tcPr>
            <w:tcW w:w="3261" w:type="dxa"/>
          </w:tcPr>
          <w:p w:rsidR="0081690F" w:rsidRPr="0081690F" w:rsidRDefault="0081690F" w:rsidP="008169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 xml:space="preserve">Размер недополученных </w:t>
            </w: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lastRenderedPageBreak/>
              <w:t xml:space="preserve">доходов регулируемой организации (при их наличии), исчисленный в соответствии с </w:t>
            </w:r>
            <w:hyperlink r:id="rId5" w:history="1">
              <w:r w:rsidRPr="0081690F">
                <w:rPr>
                  <w:rFonts w:ascii="Calibri" w:eastAsia="Times New Roman" w:hAnsi="Calibri" w:cs="Calibri"/>
                  <w:color w:val="0000FF"/>
                  <w:szCs w:val="20"/>
                  <w:lang w:eastAsia="ru-RU"/>
                </w:rPr>
                <w:t>Основами</w:t>
              </w:r>
            </w:hyperlink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 xml:space="preserve"> ценообразования</w:t>
            </w:r>
          </w:p>
        </w:tc>
        <w:tc>
          <w:tcPr>
            <w:tcW w:w="7938" w:type="dxa"/>
          </w:tcPr>
          <w:p w:rsidR="0081690F" w:rsidRPr="0081690F" w:rsidRDefault="00B21D1B" w:rsidP="000070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lastRenderedPageBreak/>
              <w:t>-</w:t>
            </w:r>
          </w:p>
        </w:tc>
      </w:tr>
      <w:tr w:rsidR="0081690F" w:rsidRPr="0081690F" w:rsidTr="00A54970">
        <w:tc>
          <w:tcPr>
            <w:tcW w:w="3261" w:type="dxa"/>
          </w:tcPr>
          <w:p w:rsidR="0081690F" w:rsidRPr="0081690F" w:rsidRDefault="0081690F" w:rsidP="008169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lastRenderedPageBreak/>
              <w:t xml:space="preserve">Размер экономически обоснованных расходов, не учтенных при регулировании тарифов в предыдущий период регулирования (при их наличии), определенный в соответствии с </w:t>
            </w:r>
            <w:hyperlink r:id="rId6" w:history="1">
              <w:r w:rsidRPr="0081690F">
                <w:rPr>
                  <w:rFonts w:ascii="Calibri" w:eastAsia="Times New Roman" w:hAnsi="Calibri" w:cs="Calibri"/>
                  <w:color w:val="0000FF"/>
                  <w:szCs w:val="20"/>
                  <w:lang w:eastAsia="ru-RU"/>
                </w:rPr>
                <w:t>Основами</w:t>
              </w:r>
            </w:hyperlink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 xml:space="preserve"> ценообразования</w:t>
            </w:r>
          </w:p>
        </w:tc>
        <w:tc>
          <w:tcPr>
            <w:tcW w:w="7938" w:type="dxa"/>
          </w:tcPr>
          <w:p w:rsidR="0081690F" w:rsidRPr="0081690F" w:rsidRDefault="00007029" w:rsidP="000070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-</w:t>
            </w:r>
          </w:p>
        </w:tc>
      </w:tr>
    </w:tbl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81690F" w:rsidRDefault="0081690F" w:rsidP="00307B38">
      <w:pPr>
        <w:spacing w:after="1" w:line="220" w:lineRule="atLeast"/>
        <w:jc w:val="center"/>
        <w:outlineLvl w:val="1"/>
        <w:rPr>
          <w:rFonts w:ascii="Calibri" w:hAnsi="Calibri" w:cs="Calibri"/>
        </w:rPr>
      </w:pPr>
    </w:p>
    <w:p w:rsidR="0081690F" w:rsidRDefault="0081690F" w:rsidP="00307B38">
      <w:pPr>
        <w:spacing w:after="1" w:line="220" w:lineRule="atLeast"/>
        <w:jc w:val="center"/>
        <w:outlineLvl w:val="1"/>
        <w:rPr>
          <w:rFonts w:ascii="Calibri" w:hAnsi="Calibri" w:cs="Calibri"/>
        </w:rPr>
      </w:pPr>
    </w:p>
    <w:p w:rsidR="0081690F" w:rsidRDefault="0081690F" w:rsidP="00307B38">
      <w:pPr>
        <w:spacing w:after="1" w:line="220" w:lineRule="atLeast"/>
        <w:jc w:val="center"/>
        <w:outlineLvl w:val="1"/>
        <w:rPr>
          <w:rFonts w:ascii="Calibri" w:hAnsi="Calibri" w:cs="Calibri"/>
        </w:rPr>
      </w:pPr>
    </w:p>
    <w:p w:rsidR="0081690F" w:rsidRDefault="0081690F" w:rsidP="00307B38">
      <w:pPr>
        <w:spacing w:after="1" w:line="220" w:lineRule="atLeast"/>
        <w:jc w:val="center"/>
        <w:outlineLvl w:val="1"/>
        <w:rPr>
          <w:rFonts w:ascii="Calibri" w:hAnsi="Calibri" w:cs="Calibri"/>
        </w:rPr>
      </w:pPr>
    </w:p>
    <w:p w:rsidR="0081690F" w:rsidRDefault="0081690F" w:rsidP="00307B38">
      <w:pPr>
        <w:spacing w:after="1" w:line="220" w:lineRule="atLeast"/>
        <w:jc w:val="center"/>
        <w:outlineLvl w:val="1"/>
        <w:rPr>
          <w:rFonts w:ascii="Calibri" w:hAnsi="Calibri" w:cs="Calibri"/>
        </w:rPr>
      </w:pPr>
    </w:p>
    <w:p w:rsidR="0081690F" w:rsidRDefault="0081690F" w:rsidP="00307B38">
      <w:pPr>
        <w:spacing w:after="1" w:line="220" w:lineRule="atLeast"/>
        <w:jc w:val="center"/>
        <w:outlineLvl w:val="1"/>
        <w:rPr>
          <w:rFonts w:ascii="Calibri" w:hAnsi="Calibri" w:cs="Calibri"/>
        </w:rPr>
      </w:pPr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alibri" w:eastAsia="Times New Roman" w:hAnsi="Calibri" w:cs="Calibri"/>
          <w:szCs w:val="20"/>
          <w:lang w:eastAsia="ru-RU"/>
        </w:rPr>
      </w:pPr>
      <w:r w:rsidRPr="0081690F">
        <w:rPr>
          <w:rFonts w:ascii="Calibri" w:eastAsia="Times New Roman" w:hAnsi="Calibri" w:cs="Calibri"/>
          <w:szCs w:val="20"/>
          <w:lang w:eastAsia="ru-RU"/>
        </w:rPr>
        <w:t>Форма 3.11. Информация о способах приобретения,</w:t>
      </w:r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  <w:r w:rsidRPr="0081690F">
        <w:rPr>
          <w:rFonts w:ascii="Calibri" w:eastAsia="Times New Roman" w:hAnsi="Calibri" w:cs="Calibri"/>
          <w:szCs w:val="20"/>
          <w:lang w:eastAsia="ru-RU"/>
        </w:rPr>
        <w:t>стоимости и объемах товаров, необходимых для производства</w:t>
      </w:r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  <w:r w:rsidRPr="0081690F">
        <w:rPr>
          <w:rFonts w:ascii="Calibri" w:eastAsia="Times New Roman" w:hAnsi="Calibri" w:cs="Calibri"/>
          <w:szCs w:val="20"/>
          <w:lang w:eastAsia="ru-RU"/>
        </w:rPr>
        <w:t>регулируемых товаров и (или) оказания регулируемых услуг</w:t>
      </w:r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  <w:r w:rsidRPr="0081690F">
        <w:rPr>
          <w:rFonts w:ascii="Calibri" w:eastAsia="Times New Roman" w:hAnsi="Calibri" w:cs="Calibri"/>
          <w:szCs w:val="20"/>
          <w:lang w:eastAsia="ru-RU"/>
        </w:rPr>
        <w:t>регулируемой организацией</w:t>
      </w:r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3798"/>
      </w:tblGrid>
      <w:tr w:rsidR="00CE7E53" w:rsidRPr="0081690F" w:rsidTr="00F54D03">
        <w:tc>
          <w:tcPr>
            <w:tcW w:w="5272" w:type="dxa"/>
          </w:tcPr>
          <w:p w:rsidR="00CE7E53" w:rsidRPr="0081690F" w:rsidRDefault="00CE7E53" w:rsidP="008169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>Сведения о правовых актах, регламентирующих правила закупки (положение о закупках) в регулируемой организации</w:t>
            </w:r>
          </w:p>
        </w:tc>
        <w:tc>
          <w:tcPr>
            <w:tcW w:w="3798" w:type="dxa"/>
          </w:tcPr>
          <w:p w:rsidR="00CE7E53" w:rsidRDefault="00CE7E53" w:rsidP="001336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Федеральный закон №223-ФЗ от18.06.2011г</w:t>
            </w:r>
          </w:p>
          <w:p w:rsidR="00CE7E53" w:rsidRPr="0081690F" w:rsidRDefault="00CE7E53" w:rsidP="001336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Федеральный Закон №44 ФЗ от05.04.2013г</w:t>
            </w:r>
          </w:p>
        </w:tc>
      </w:tr>
      <w:tr w:rsidR="00007029" w:rsidRPr="0081690F" w:rsidTr="00F54D03">
        <w:tc>
          <w:tcPr>
            <w:tcW w:w="5272" w:type="dxa"/>
          </w:tcPr>
          <w:p w:rsidR="00007029" w:rsidRPr="0081690F" w:rsidRDefault="00007029" w:rsidP="008169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>Место размещения положения о закупках регулируемой организации</w:t>
            </w:r>
          </w:p>
        </w:tc>
        <w:tc>
          <w:tcPr>
            <w:tcW w:w="3798" w:type="dxa"/>
          </w:tcPr>
          <w:p w:rsidR="00007029" w:rsidRPr="0081690F" w:rsidRDefault="00007029" w:rsidP="001A6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отсутствуют</w:t>
            </w:r>
          </w:p>
        </w:tc>
      </w:tr>
      <w:tr w:rsidR="00007029" w:rsidRPr="0081690F" w:rsidTr="00F54D03">
        <w:tc>
          <w:tcPr>
            <w:tcW w:w="5272" w:type="dxa"/>
          </w:tcPr>
          <w:p w:rsidR="00007029" w:rsidRPr="0081690F" w:rsidRDefault="00007029" w:rsidP="008169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>Сведения о планировании конкурсных процедур и результатах их проведения</w:t>
            </w:r>
          </w:p>
        </w:tc>
        <w:tc>
          <w:tcPr>
            <w:tcW w:w="3798" w:type="dxa"/>
          </w:tcPr>
          <w:p w:rsidR="00007029" w:rsidRPr="0081690F" w:rsidRDefault="00007029" w:rsidP="001A6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отсутствуют</w:t>
            </w:r>
          </w:p>
        </w:tc>
      </w:tr>
    </w:tbl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81690F" w:rsidRDefault="0081690F" w:rsidP="0081690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alibri" w:eastAsia="Times New Roman" w:hAnsi="Calibri" w:cs="Calibri"/>
          <w:szCs w:val="20"/>
          <w:lang w:eastAsia="ru-RU"/>
        </w:rPr>
      </w:pPr>
    </w:p>
    <w:p w:rsidR="00340A14" w:rsidRDefault="00340A14" w:rsidP="0081690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alibri" w:eastAsia="Times New Roman" w:hAnsi="Calibri" w:cs="Calibri"/>
          <w:szCs w:val="20"/>
          <w:lang w:eastAsia="ru-RU"/>
        </w:rPr>
      </w:pPr>
    </w:p>
    <w:p w:rsidR="00340A14" w:rsidRDefault="00340A14" w:rsidP="0081690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alibri" w:eastAsia="Times New Roman" w:hAnsi="Calibri" w:cs="Calibri"/>
          <w:szCs w:val="20"/>
          <w:lang w:eastAsia="ru-RU"/>
        </w:rPr>
      </w:pPr>
    </w:p>
    <w:p w:rsidR="00340A14" w:rsidRDefault="00340A14" w:rsidP="0081690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alibri" w:eastAsia="Times New Roman" w:hAnsi="Calibri" w:cs="Calibri"/>
          <w:szCs w:val="20"/>
          <w:lang w:eastAsia="ru-RU"/>
        </w:rPr>
      </w:pPr>
    </w:p>
    <w:p w:rsidR="00340A14" w:rsidRDefault="00340A14" w:rsidP="0081690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alibri" w:eastAsia="Times New Roman" w:hAnsi="Calibri" w:cs="Calibri"/>
          <w:szCs w:val="20"/>
          <w:lang w:eastAsia="ru-RU"/>
        </w:rPr>
      </w:pPr>
    </w:p>
    <w:p w:rsidR="00340A14" w:rsidRPr="0081690F" w:rsidRDefault="00340A14" w:rsidP="0081690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alibri" w:eastAsia="Times New Roman" w:hAnsi="Calibri" w:cs="Calibri"/>
          <w:szCs w:val="20"/>
          <w:lang w:eastAsia="ru-RU"/>
        </w:rPr>
      </w:pPr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alibri" w:eastAsia="Times New Roman" w:hAnsi="Calibri" w:cs="Calibri"/>
          <w:szCs w:val="20"/>
          <w:lang w:eastAsia="ru-RU"/>
        </w:rPr>
      </w:pPr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alibri" w:eastAsia="Times New Roman" w:hAnsi="Calibri" w:cs="Calibri"/>
          <w:szCs w:val="20"/>
          <w:lang w:eastAsia="ru-RU"/>
        </w:rPr>
      </w:pPr>
      <w:r w:rsidRPr="0081690F">
        <w:rPr>
          <w:rFonts w:ascii="Calibri" w:eastAsia="Times New Roman" w:hAnsi="Calibri" w:cs="Calibri"/>
          <w:szCs w:val="20"/>
          <w:lang w:eastAsia="ru-RU"/>
        </w:rPr>
        <w:t xml:space="preserve">Форма 3.12. Информация о предложении </w:t>
      </w:r>
      <w:proofErr w:type="gramStart"/>
      <w:r w:rsidRPr="0081690F">
        <w:rPr>
          <w:rFonts w:ascii="Calibri" w:eastAsia="Times New Roman" w:hAnsi="Calibri" w:cs="Calibri"/>
          <w:szCs w:val="20"/>
          <w:lang w:eastAsia="ru-RU"/>
        </w:rPr>
        <w:t>регулируемой</w:t>
      </w:r>
      <w:proofErr w:type="gramEnd"/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  <w:r w:rsidRPr="0081690F">
        <w:rPr>
          <w:rFonts w:ascii="Calibri" w:eastAsia="Times New Roman" w:hAnsi="Calibri" w:cs="Calibri"/>
          <w:szCs w:val="20"/>
          <w:lang w:eastAsia="ru-RU"/>
        </w:rPr>
        <w:t>организации об установлении тарифов в сфере водоотведения</w:t>
      </w:r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  <w:r w:rsidRPr="0081690F">
        <w:rPr>
          <w:rFonts w:ascii="Calibri" w:eastAsia="Times New Roman" w:hAnsi="Calibri" w:cs="Calibri"/>
          <w:szCs w:val="20"/>
          <w:lang w:eastAsia="ru-RU"/>
        </w:rPr>
        <w:t>на очередной период регулирования</w:t>
      </w:r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10916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7230"/>
      </w:tblGrid>
      <w:tr w:rsidR="00007029" w:rsidRPr="0081690F" w:rsidTr="00340A14">
        <w:tc>
          <w:tcPr>
            <w:tcW w:w="3686" w:type="dxa"/>
          </w:tcPr>
          <w:p w:rsidR="00007029" w:rsidRPr="0081690F" w:rsidRDefault="00007029" w:rsidP="008169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>Предлагаемый метод регулирования</w:t>
            </w:r>
          </w:p>
        </w:tc>
        <w:tc>
          <w:tcPr>
            <w:tcW w:w="7230" w:type="dxa"/>
          </w:tcPr>
          <w:p w:rsidR="00007029" w:rsidRPr="0081690F" w:rsidRDefault="00007029" w:rsidP="007577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Метод экономически обоснованных расходов</w:t>
            </w:r>
          </w:p>
        </w:tc>
      </w:tr>
      <w:tr w:rsidR="00340A14" w:rsidRPr="0081690F" w:rsidTr="00340A14">
        <w:tc>
          <w:tcPr>
            <w:tcW w:w="3686" w:type="dxa"/>
          </w:tcPr>
          <w:p w:rsidR="00340A14" w:rsidRPr="0081690F" w:rsidRDefault="00340A14" w:rsidP="008169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>Расчетная величина тарифов</w:t>
            </w:r>
          </w:p>
        </w:tc>
        <w:tc>
          <w:tcPr>
            <w:tcW w:w="7230" w:type="dxa"/>
          </w:tcPr>
          <w:p w:rsidR="00340A14" w:rsidRPr="0081690F" w:rsidRDefault="00340A14" w:rsidP="001336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2019г-101,58руб/м3; 2020г-99,53 </w:t>
            </w:r>
            <w:proofErr w:type="spellStart"/>
            <w:r>
              <w:rPr>
                <w:rFonts w:ascii="Calibri" w:eastAsia="Times New Roman" w:hAnsi="Calibri" w:cs="Calibri"/>
                <w:szCs w:val="20"/>
                <w:lang w:eastAsia="ru-RU"/>
              </w:rPr>
              <w:t>руб</w:t>
            </w:r>
            <w:proofErr w:type="spellEnd"/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/м3;  2021г-108,1руб/м3; 2022г-112,64 </w:t>
            </w:r>
            <w:proofErr w:type="spellStart"/>
            <w:r>
              <w:rPr>
                <w:rFonts w:ascii="Calibri" w:eastAsia="Times New Roman" w:hAnsi="Calibri" w:cs="Calibri"/>
                <w:szCs w:val="20"/>
                <w:lang w:eastAsia="ru-RU"/>
              </w:rPr>
              <w:t>руб</w:t>
            </w:r>
            <w:proofErr w:type="spellEnd"/>
            <w:r>
              <w:rPr>
                <w:rFonts w:ascii="Calibri" w:eastAsia="Times New Roman" w:hAnsi="Calibri" w:cs="Calibri"/>
                <w:szCs w:val="20"/>
                <w:lang w:eastAsia="ru-RU"/>
              </w:rPr>
              <w:t>/м3; 2023г-117,03руб/м3</w:t>
            </w:r>
          </w:p>
        </w:tc>
      </w:tr>
      <w:tr w:rsidR="0081690F" w:rsidRPr="0081690F" w:rsidTr="00340A14">
        <w:tc>
          <w:tcPr>
            <w:tcW w:w="3686" w:type="dxa"/>
          </w:tcPr>
          <w:p w:rsidR="0081690F" w:rsidRPr="0081690F" w:rsidRDefault="0081690F" w:rsidP="008169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lastRenderedPageBreak/>
              <w:t>Период действия тарифов</w:t>
            </w:r>
          </w:p>
        </w:tc>
        <w:tc>
          <w:tcPr>
            <w:tcW w:w="7230" w:type="dxa"/>
          </w:tcPr>
          <w:p w:rsidR="0081690F" w:rsidRPr="0081690F" w:rsidRDefault="00D378B1" w:rsidP="007577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01.01.2019-31.12.2023г</w:t>
            </w:r>
          </w:p>
        </w:tc>
      </w:tr>
      <w:tr w:rsidR="00007029" w:rsidRPr="0081690F" w:rsidTr="00340A14">
        <w:tc>
          <w:tcPr>
            <w:tcW w:w="3686" w:type="dxa"/>
          </w:tcPr>
          <w:p w:rsidR="00007029" w:rsidRPr="0081690F" w:rsidRDefault="00007029" w:rsidP="008169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7230" w:type="dxa"/>
          </w:tcPr>
          <w:tbl>
            <w:tblPr>
              <w:tblStyle w:val="a5"/>
              <w:tblW w:w="0" w:type="auto"/>
              <w:tblInd w:w="216" w:type="dxa"/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701"/>
              <w:gridCol w:w="1701"/>
              <w:gridCol w:w="1701"/>
            </w:tblGrid>
            <w:tr w:rsidR="00340A14" w:rsidTr="00133672">
              <w:tc>
                <w:tcPr>
                  <w:tcW w:w="85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годы</w:t>
                  </w:r>
                </w:p>
              </w:tc>
              <w:tc>
                <w:tcPr>
                  <w:tcW w:w="170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 w:rsidRPr="00361156"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Базовый уровень операционных расходов:</w:t>
                  </w:r>
                  <w:r w:rsidRPr="00B03F9C"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 xml:space="preserve"> </w:t>
                  </w:r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 xml:space="preserve">  </w:t>
                  </w:r>
                  <w:proofErr w:type="spellStart"/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Тыс</w:t>
                  </w:r>
                  <w:proofErr w:type="gramStart"/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.р</w:t>
                  </w:r>
                  <w:proofErr w:type="gramEnd"/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уб</w:t>
                  </w:r>
                  <w:proofErr w:type="spellEnd"/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 xml:space="preserve">.                   </w:t>
                  </w:r>
                </w:p>
              </w:tc>
              <w:tc>
                <w:tcPr>
                  <w:tcW w:w="170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 w:rsidRPr="00B03F9C"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Индекс эффективности операционных расходов</w:t>
                  </w:r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70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</w:pPr>
                  <w:r w:rsidRPr="00A54970"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Удельный расход электрической энергии</w:t>
                  </w:r>
                </w:p>
                <w:p w:rsidR="00340A14" w:rsidRPr="00A54970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</w:pPr>
                  <w:proofErr w:type="spellStart"/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кВтч</w:t>
                  </w:r>
                  <w:proofErr w:type="spellEnd"/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/м3</w:t>
                  </w:r>
                </w:p>
              </w:tc>
            </w:tr>
            <w:tr w:rsidR="00340A14" w:rsidTr="00133672">
              <w:tc>
                <w:tcPr>
                  <w:tcW w:w="85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2019г</w:t>
                  </w:r>
                </w:p>
              </w:tc>
              <w:tc>
                <w:tcPr>
                  <w:tcW w:w="170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2523,4</w:t>
                  </w:r>
                </w:p>
              </w:tc>
              <w:tc>
                <w:tcPr>
                  <w:tcW w:w="170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70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0</w:t>
                  </w:r>
                </w:p>
              </w:tc>
            </w:tr>
            <w:tr w:rsidR="00340A14" w:rsidTr="00133672">
              <w:tc>
                <w:tcPr>
                  <w:tcW w:w="85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2020г</w:t>
                  </w:r>
                </w:p>
              </w:tc>
              <w:tc>
                <w:tcPr>
                  <w:tcW w:w="170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2471,45</w:t>
                  </w:r>
                </w:p>
              </w:tc>
              <w:tc>
                <w:tcPr>
                  <w:tcW w:w="170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0</w:t>
                  </w:r>
                </w:p>
              </w:tc>
            </w:tr>
            <w:tr w:rsidR="00340A14" w:rsidTr="00133672">
              <w:tc>
                <w:tcPr>
                  <w:tcW w:w="85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2021г</w:t>
                  </w:r>
                </w:p>
              </w:tc>
              <w:tc>
                <w:tcPr>
                  <w:tcW w:w="170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2685,13</w:t>
                  </w:r>
                </w:p>
              </w:tc>
              <w:tc>
                <w:tcPr>
                  <w:tcW w:w="170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0</w:t>
                  </w:r>
                </w:p>
              </w:tc>
            </w:tr>
            <w:tr w:rsidR="00340A14" w:rsidTr="00133672">
              <w:tc>
                <w:tcPr>
                  <w:tcW w:w="85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2022г</w:t>
                  </w:r>
                </w:p>
              </w:tc>
              <w:tc>
                <w:tcPr>
                  <w:tcW w:w="170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2797,9</w:t>
                  </w:r>
                </w:p>
              </w:tc>
              <w:tc>
                <w:tcPr>
                  <w:tcW w:w="170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0</w:t>
                  </w:r>
                </w:p>
              </w:tc>
            </w:tr>
            <w:tr w:rsidR="00340A14" w:rsidTr="00133672">
              <w:tc>
                <w:tcPr>
                  <w:tcW w:w="85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2023г</w:t>
                  </w:r>
                </w:p>
              </w:tc>
              <w:tc>
                <w:tcPr>
                  <w:tcW w:w="170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2907,02</w:t>
                  </w:r>
                </w:p>
              </w:tc>
              <w:tc>
                <w:tcPr>
                  <w:tcW w:w="170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340A14" w:rsidRDefault="00340A14" w:rsidP="00133672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340A14" w:rsidRPr="00B03F9C" w:rsidRDefault="00340A14" w:rsidP="00340A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  <w:p w:rsidR="00340A14" w:rsidRDefault="00340A14" w:rsidP="00340A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  <w:p w:rsidR="00007029" w:rsidRPr="0081690F" w:rsidRDefault="00007029" w:rsidP="007577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CE7E53" w:rsidRPr="0081690F" w:rsidTr="00340A14">
        <w:tc>
          <w:tcPr>
            <w:tcW w:w="3686" w:type="dxa"/>
          </w:tcPr>
          <w:p w:rsidR="00CE7E53" w:rsidRPr="0081690F" w:rsidRDefault="00CE7E53" w:rsidP="008169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>Сведения о необходимой валовой выручке на соответствующий период, в том числе с разбивкой по годам</w:t>
            </w:r>
          </w:p>
        </w:tc>
        <w:tc>
          <w:tcPr>
            <w:tcW w:w="7230" w:type="dxa"/>
          </w:tcPr>
          <w:p w:rsidR="00CE7E53" w:rsidRDefault="00CE7E53" w:rsidP="001336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2019г-2538,1тыс</w:t>
            </w:r>
            <w:proofErr w:type="gramStart"/>
            <w:r>
              <w:rPr>
                <w:rFonts w:ascii="Calibri" w:eastAsia="Times New Roman" w:hAnsi="Calibri" w:cs="Calibri"/>
                <w:szCs w:val="20"/>
                <w:lang w:eastAsia="ru-RU"/>
              </w:rPr>
              <w:t>.р</w:t>
            </w:r>
            <w:proofErr w:type="gramEnd"/>
            <w:r>
              <w:rPr>
                <w:rFonts w:ascii="Calibri" w:eastAsia="Times New Roman" w:hAnsi="Calibri" w:cs="Calibri"/>
                <w:szCs w:val="20"/>
                <w:lang w:eastAsia="ru-RU"/>
              </w:rPr>
              <w:t>уб</w:t>
            </w:r>
          </w:p>
          <w:p w:rsidR="00CE7E53" w:rsidRDefault="00CE7E53" w:rsidP="001336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2020г-2486,8тыс. руб.</w:t>
            </w:r>
          </w:p>
          <w:p w:rsidR="00CE7E53" w:rsidRDefault="00CE7E53" w:rsidP="001336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2021г-2701,1тыс</w:t>
            </w:r>
            <w:proofErr w:type="gramStart"/>
            <w:r>
              <w:rPr>
                <w:rFonts w:ascii="Calibri" w:eastAsia="Times New Roman" w:hAnsi="Calibri" w:cs="Calibri"/>
                <w:szCs w:val="20"/>
                <w:lang w:eastAsia="ru-RU"/>
              </w:rPr>
              <w:t>.р</w:t>
            </w:r>
            <w:proofErr w:type="gramEnd"/>
            <w:r>
              <w:rPr>
                <w:rFonts w:ascii="Calibri" w:eastAsia="Times New Roman" w:hAnsi="Calibri" w:cs="Calibri"/>
                <w:szCs w:val="20"/>
                <w:lang w:eastAsia="ru-RU"/>
              </w:rPr>
              <w:t>уб.</w:t>
            </w:r>
          </w:p>
          <w:p w:rsidR="00CE7E53" w:rsidRDefault="00CE7E53" w:rsidP="001336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2022г-2814,47тыс. руб.</w:t>
            </w:r>
          </w:p>
          <w:p w:rsidR="00CE7E53" w:rsidRPr="0081690F" w:rsidRDefault="00CE7E53" w:rsidP="001336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2023г-2924,24тыс. руб.</w:t>
            </w:r>
          </w:p>
        </w:tc>
      </w:tr>
      <w:tr w:rsidR="00CE7E53" w:rsidRPr="0081690F" w:rsidTr="00340A14">
        <w:tc>
          <w:tcPr>
            <w:tcW w:w="3686" w:type="dxa"/>
          </w:tcPr>
          <w:p w:rsidR="00CE7E53" w:rsidRPr="0081690F" w:rsidRDefault="00CE7E53" w:rsidP="008169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>Годовой объем принятой в сеть воды</w:t>
            </w:r>
          </w:p>
        </w:tc>
        <w:tc>
          <w:tcPr>
            <w:tcW w:w="7230" w:type="dxa"/>
          </w:tcPr>
          <w:p w:rsidR="00CE7E53" w:rsidRPr="0081690F" w:rsidRDefault="00CE7E53" w:rsidP="00CE7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2019г-24,9862тыс</w:t>
            </w:r>
            <w:proofErr w:type="gramStart"/>
            <w:r>
              <w:rPr>
                <w:rFonts w:ascii="Calibri" w:eastAsia="Times New Roman" w:hAnsi="Calibri" w:cs="Calibri"/>
                <w:szCs w:val="20"/>
                <w:lang w:eastAsia="ru-RU"/>
              </w:rPr>
              <w:t>.м</w:t>
            </w:r>
            <w:proofErr w:type="gramEnd"/>
            <w:r>
              <w:rPr>
                <w:rFonts w:ascii="Calibri" w:eastAsia="Times New Roman" w:hAnsi="Calibri" w:cs="Calibri"/>
                <w:szCs w:val="20"/>
                <w:lang w:eastAsia="ru-RU"/>
              </w:rPr>
              <w:t>3; 2020г-24,9862тыс.м3; 2021г-24,9862тыс.м3; 2022г- 24,9862тыс.м3; 2023г-24,9862тыс.м3.</w:t>
            </w:r>
          </w:p>
        </w:tc>
      </w:tr>
      <w:tr w:rsidR="0081690F" w:rsidRPr="0081690F" w:rsidTr="00340A14">
        <w:tc>
          <w:tcPr>
            <w:tcW w:w="3686" w:type="dxa"/>
          </w:tcPr>
          <w:p w:rsidR="0081690F" w:rsidRPr="0081690F" w:rsidRDefault="0081690F" w:rsidP="008169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 xml:space="preserve">Размер недополученных доходов регулируемой организации (при их наличии), исчисленный в соответствии с </w:t>
            </w:r>
            <w:hyperlink r:id="rId7" w:history="1">
              <w:r w:rsidRPr="0081690F">
                <w:rPr>
                  <w:rFonts w:ascii="Calibri" w:eastAsia="Times New Roman" w:hAnsi="Calibri" w:cs="Calibri"/>
                  <w:color w:val="0000FF"/>
                  <w:szCs w:val="20"/>
                  <w:lang w:eastAsia="ru-RU"/>
                </w:rPr>
                <w:t>Основами</w:t>
              </w:r>
            </w:hyperlink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 xml:space="preserve"> ценообразования</w:t>
            </w:r>
          </w:p>
        </w:tc>
        <w:tc>
          <w:tcPr>
            <w:tcW w:w="7230" w:type="dxa"/>
          </w:tcPr>
          <w:p w:rsidR="0081690F" w:rsidRPr="0081690F" w:rsidRDefault="00757732" w:rsidP="007577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-</w:t>
            </w:r>
          </w:p>
        </w:tc>
      </w:tr>
      <w:tr w:rsidR="0081690F" w:rsidRPr="0081690F" w:rsidTr="00340A14">
        <w:tc>
          <w:tcPr>
            <w:tcW w:w="3686" w:type="dxa"/>
          </w:tcPr>
          <w:p w:rsidR="0081690F" w:rsidRPr="0081690F" w:rsidRDefault="0081690F" w:rsidP="008169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 xml:space="preserve">Размер экономически обоснованных расходов, не учтенных при регулировании тарифов в предыдущий период регулирования (при их наличии), определенный в соответствии с </w:t>
            </w:r>
            <w:hyperlink r:id="rId8" w:history="1">
              <w:r w:rsidRPr="0081690F">
                <w:rPr>
                  <w:rFonts w:ascii="Calibri" w:eastAsia="Times New Roman" w:hAnsi="Calibri" w:cs="Calibri"/>
                  <w:color w:val="0000FF"/>
                  <w:szCs w:val="20"/>
                  <w:lang w:eastAsia="ru-RU"/>
                </w:rPr>
                <w:t>Основами</w:t>
              </w:r>
            </w:hyperlink>
            <w:r w:rsidRPr="0081690F">
              <w:rPr>
                <w:rFonts w:ascii="Calibri" w:eastAsia="Times New Roman" w:hAnsi="Calibri" w:cs="Calibri"/>
                <w:szCs w:val="20"/>
                <w:lang w:eastAsia="ru-RU"/>
              </w:rPr>
              <w:t xml:space="preserve"> ценообразования</w:t>
            </w:r>
          </w:p>
        </w:tc>
        <w:tc>
          <w:tcPr>
            <w:tcW w:w="7230" w:type="dxa"/>
          </w:tcPr>
          <w:p w:rsidR="0081690F" w:rsidRPr="0081690F" w:rsidRDefault="00757732" w:rsidP="007577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-</w:t>
            </w:r>
          </w:p>
        </w:tc>
      </w:tr>
    </w:tbl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81690F" w:rsidRPr="0081690F" w:rsidRDefault="0081690F" w:rsidP="0081690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81690F" w:rsidRDefault="0081690F" w:rsidP="00307B38">
      <w:pPr>
        <w:spacing w:after="1" w:line="220" w:lineRule="atLeast"/>
        <w:jc w:val="center"/>
        <w:outlineLvl w:val="1"/>
        <w:rPr>
          <w:rFonts w:ascii="Calibri" w:hAnsi="Calibri" w:cs="Calibri"/>
        </w:rPr>
      </w:pPr>
    </w:p>
    <w:p w:rsidR="0081690F" w:rsidRDefault="0081690F" w:rsidP="00307B38">
      <w:pPr>
        <w:spacing w:after="1" w:line="220" w:lineRule="atLeast"/>
        <w:jc w:val="center"/>
        <w:outlineLvl w:val="1"/>
        <w:rPr>
          <w:rFonts w:ascii="Calibri" w:hAnsi="Calibri" w:cs="Calibri"/>
        </w:rPr>
      </w:pPr>
    </w:p>
    <w:sectPr w:rsidR="00816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27A"/>
    <w:rsid w:val="00007029"/>
    <w:rsid w:val="000F11AA"/>
    <w:rsid w:val="001E0A17"/>
    <w:rsid w:val="00307B38"/>
    <w:rsid w:val="00340A14"/>
    <w:rsid w:val="00361156"/>
    <w:rsid w:val="00586D80"/>
    <w:rsid w:val="00656463"/>
    <w:rsid w:val="00757732"/>
    <w:rsid w:val="0081690F"/>
    <w:rsid w:val="008F1CC5"/>
    <w:rsid w:val="00920BD3"/>
    <w:rsid w:val="00A54970"/>
    <w:rsid w:val="00AD3EC6"/>
    <w:rsid w:val="00B03F9C"/>
    <w:rsid w:val="00B21D1B"/>
    <w:rsid w:val="00B366DB"/>
    <w:rsid w:val="00CA30FF"/>
    <w:rsid w:val="00CC70A8"/>
    <w:rsid w:val="00CE7E53"/>
    <w:rsid w:val="00D31724"/>
    <w:rsid w:val="00D378B1"/>
    <w:rsid w:val="00D5299C"/>
    <w:rsid w:val="00DA0F9D"/>
    <w:rsid w:val="00E228BA"/>
    <w:rsid w:val="00F4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1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1CC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61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1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1CC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61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860FF47AA48B52EED6666872E4BBE4EF43F57172CBF2F76EB5F46848E598967728250BC8E5490BkA0B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860FF47AA48B52EED6666872E4BBE4EF43F57172CBF2F76EB5F46848E598967728250BC8E5490BkA0B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D860FF47AA48B52EED6666872E4BBE4EF43F57172CBF2F76EB5F46848E598967728250BC8E5490BkA0BD" TargetMode="External"/><Relationship Id="rId5" Type="http://schemas.openxmlformats.org/officeDocument/2006/relationships/hyperlink" Target="consultantplus://offline/ref=2D860FF47AA48B52EED6666872E4BBE4EF43F57172CBF2F76EB5F46848E598967728250BC8E5490BkA0B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Серёдкина Наталья Александровна</cp:lastModifiedBy>
  <cp:revision>2</cp:revision>
  <cp:lastPrinted>2018-05-03T02:04:00Z</cp:lastPrinted>
  <dcterms:created xsi:type="dcterms:W3CDTF">2018-05-22T22:56:00Z</dcterms:created>
  <dcterms:modified xsi:type="dcterms:W3CDTF">2018-05-22T22:56:00Z</dcterms:modified>
</cp:coreProperties>
</file>